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5A750" w14:textId="77777777" w:rsidR="00355CA6" w:rsidRDefault="00355CA6" w:rsidP="0003417B">
      <w:pPr>
        <w:tabs>
          <w:tab w:val="left" w:pos="1985"/>
        </w:tabs>
        <w:ind w:left="-851"/>
        <w:rPr>
          <w:rFonts w:ascii="Times New Roman" w:hAnsi="Times New Roman" w:cs="Times New Roman"/>
          <w:lang w:val="en-US"/>
        </w:rPr>
      </w:pPr>
    </w:p>
    <w:p w14:paraId="4EBFD6A0" w14:textId="77777777" w:rsidR="00355CA6" w:rsidRDefault="00355CA6" w:rsidP="0003417B">
      <w:pPr>
        <w:tabs>
          <w:tab w:val="left" w:pos="1985"/>
        </w:tabs>
        <w:ind w:left="-851"/>
        <w:rPr>
          <w:rFonts w:ascii="Times New Roman" w:hAnsi="Times New Roman" w:cs="Times New Roman"/>
          <w:lang w:val="en-US"/>
        </w:rPr>
      </w:pPr>
    </w:p>
    <w:p w14:paraId="0E67A392" w14:textId="77777777" w:rsidR="00355CA6" w:rsidRDefault="00355CA6" w:rsidP="0003417B">
      <w:pPr>
        <w:tabs>
          <w:tab w:val="left" w:pos="1985"/>
        </w:tabs>
        <w:ind w:left="-851"/>
        <w:rPr>
          <w:rFonts w:ascii="Times New Roman" w:hAnsi="Times New Roman" w:cs="Times New Roman"/>
          <w:lang w:val="en-US"/>
        </w:rPr>
      </w:pPr>
    </w:p>
    <w:p w14:paraId="081C3B9A" w14:textId="77777777" w:rsidR="00355CA6" w:rsidRDefault="00355CA6" w:rsidP="0003417B">
      <w:pPr>
        <w:tabs>
          <w:tab w:val="left" w:pos="1985"/>
        </w:tabs>
        <w:ind w:left="-851"/>
        <w:rPr>
          <w:rFonts w:ascii="Times New Roman" w:hAnsi="Times New Roman" w:cs="Times New Roman"/>
          <w:lang w:val="en-US"/>
        </w:rPr>
      </w:pPr>
    </w:p>
    <w:p w14:paraId="1127717B" w14:textId="77777777" w:rsidR="00355CA6" w:rsidRDefault="00355CA6" w:rsidP="00355CA6">
      <w:pPr>
        <w:spacing w:before="80" w:line="242" w:lineRule="auto"/>
        <w:ind w:left="2" w:right="5237"/>
        <w:rPr>
          <w:b/>
          <w:color w:val="4E4E4D"/>
          <w:spacing w:val="-6"/>
          <w:sz w:val="28"/>
        </w:rPr>
      </w:pPr>
    </w:p>
    <w:p w14:paraId="3E274808" w14:textId="76F68499" w:rsidR="00355CA6" w:rsidRPr="00355CA6" w:rsidRDefault="00355CA6" w:rsidP="00355CA6">
      <w:pPr>
        <w:spacing w:before="1"/>
        <w:ind w:left="2"/>
        <w:rPr>
          <w:b/>
          <w:color w:val="4E4E4D"/>
          <w:w w:val="90"/>
          <w:sz w:val="28"/>
        </w:rPr>
      </w:pPr>
      <w:r w:rsidRPr="00355CA6">
        <w:rPr>
          <w:b/>
          <w:color w:val="4E4E4D"/>
          <w:w w:val="90"/>
          <w:sz w:val="28"/>
        </w:rPr>
        <w:t xml:space="preserve">С 1 Апреля 2023 </w:t>
      </w:r>
      <w:r>
        <w:rPr>
          <w:b/>
          <w:color w:val="4E4E4D"/>
          <w:w w:val="90"/>
          <w:sz w:val="28"/>
        </w:rPr>
        <w:t>года</w:t>
      </w:r>
      <w:r w:rsidRPr="00355CA6">
        <w:rPr>
          <w:b/>
          <w:color w:val="4E4E4D"/>
          <w:w w:val="90"/>
          <w:sz w:val="28"/>
        </w:rPr>
        <w:t xml:space="preserve"> Обязательное оформление СНТ При перевозке товаров между</w:t>
      </w:r>
    </w:p>
    <w:p w14:paraId="7F7540FC" w14:textId="77777777" w:rsidR="00355CA6" w:rsidRPr="00355CA6" w:rsidRDefault="00355CA6" w:rsidP="00355CA6">
      <w:pPr>
        <w:pStyle w:val="a8"/>
        <w:spacing w:before="144" w:line="242" w:lineRule="auto"/>
        <w:ind w:left="32"/>
        <w:rPr>
          <w:color w:val="4E4E4D"/>
        </w:rPr>
      </w:pPr>
    </w:p>
    <w:p w14:paraId="04032085" w14:textId="77777777" w:rsidR="00355CA6" w:rsidRDefault="00355CA6" w:rsidP="00355CA6">
      <w:pPr>
        <w:spacing w:before="1"/>
        <w:ind w:left="2"/>
        <w:rPr>
          <w:b/>
          <w:sz w:val="28"/>
        </w:rPr>
      </w:pPr>
      <w:r>
        <w:rPr>
          <w:b/>
          <w:color w:val="4E4E4D"/>
          <w:w w:val="90"/>
          <w:sz w:val="28"/>
        </w:rPr>
        <w:t>Российской</w:t>
      </w:r>
      <w:r>
        <w:rPr>
          <w:b/>
          <w:color w:val="4E4E4D"/>
          <w:spacing w:val="24"/>
          <w:sz w:val="28"/>
        </w:rPr>
        <w:t xml:space="preserve"> </w:t>
      </w:r>
      <w:r>
        <w:rPr>
          <w:b/>
          <w:color w:val="4E4E4D"/>
          <w:w w:val="90"/>
          <w:sz w:val="28"/>
        </w:rPr>
        <w:t>Федерацией</w:t>
      </w:r>
      <w:r>
        <w:rPr>
          <w:b/>
          <w:color w:val="4E4E4D"/>
          <w:spacing w:val="25"/>
          <w:sz w:val="28"/>
        </w:rPr>
        <w:t xml:space="preserve"> </w:t>
      </w:r>
      <w:r>
        <w:rPr>
          <w:b/>
          <w:color w:val="4E4E4D"/>
          <w:w w:val="90"/>
          <w:sz w:val="28"/>
        </w:rPr>
        <w:t>и</w:t>
      </w:r>
      <w:r>
        <w:rPr>
          <w:b/>
          <w:color w:val="4E4E4D"/>
          <w:spacing w:val="24"/>
          <w:sz w:val="28"/>
        </w:rPr>
        <w:t xml:space="preserve"> </w:t>
      </w:r>
      <w:r>
        <w:rPr>
          <w:b/>
          <w:color w:val="4E4E4D"/>
          <w:w w:val="90"/>
          <w:sz w:val="28"/>
        </w:rPr>
        <w:t>Республикой</w:t>
      </w:r>
      <w:r>
        <w:rPr>
          <w:b/>
          <w:color w:val="4E4E4D"/>
          <w:spacing w:val="24"/>
          <w:sz w:val="28"/>
        </w:rPr>
        <w:t xml:space="preserve"> </w:t>
      </w:r>
      <w:r>
        <w:rPr>
          <w:b/>
          <w:color w:val="4E4E4D"/>
          <w:spacing w:val="-2"/>
          <w:w w:val="90"/>
          <w:sz w:val="28"/>
        </w:rPr>
        <w:t>Казахстан</w:t>
      </w:r>
    </w:p>
    <w:p w14:paraId="070337FB" w14:textId="77777777" w:rsidR="00355CA6" w:rsidRPr="00355CA6" w:rsidRDefault="00355CA6" w:rsidP="00355CA6">
      <w:pPr>
        <w:pStyle w:val="a8"/>
        <w:spacing w:before="144" w:line="242" w:lineRule="auto"/>
        <w:ind w:left="32"/>
        <w:rPr>
          <w:rFonts w:ascii="Times New Roman" w:hAnsi="Times New Roman" w:cs="Times New Roman"/>
        </w:rPr>
      </w:pPr>
      <w:r w:rsidRPr="00355CA6">
        <w:rPr>
          <w:rFonts w:ascii="Times New Roman" w:hAnsi="Times New Roman" w:cs="Times New Roman"/>
          <w:color w:val="4E4E4D"/>
          <w:spacing w:val="-2"/>
        </w:rPr>
        <w:t>Уважаемые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клиенты.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Напоминаем,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что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с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1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Января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2021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>года</w:t>
      </w:r>
      <w:r w:rsidRPr="00355CA6">
        <w:rPr>
          <w:rFonts w:ascii="Times New Roman" w:hAnsi="Times New Roman" w:cs="Times New Roman"/>
          <w:color w:val="4E4E4D"/>
          <w:spacing w:val="-32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2"/>
        </w:rPr>
        <w:t xml:space="preserve">запускается </w:t>
      </w:r>
      <w:r w:rsidRPr="00355CA6">
        <w:rPr>
          <w:rFonts w:ascii="Times New Roman" w:hAnsi="Times New Roman" w:cs="Times New Roman"/>
          <w:color w:val="4E4E4D"/>
        </w:rPr>
        <w:t>пилотный проект по оформлению Сопроводительных</w:t>
      </w:r>
    </w:p>
    <w:p w14:paraId="21874B5D" w14:textId="77777777" w:rsidR="00355CA6" w:rsidRPr="00355CA6" w:rsidRDefault="00355CA6" w:rsidP="00355CA6">
      <w:pPr>
        <w:pStyle w:val="a8"/>
        <w:spacing w:before="1"/>
        <w:ind w:left="32"/>
        <w:rPr>
          <w:rFonts w:ascii="Times New Roman" w:hAnsi="Times New Roman" w:cs="Times New Roman"/>
        </w:rPr>
      </w:pPr>
      <w:r w:rsidRPr="00355CA6">
        <w:rPr>
          <w:rFonts w:ascii="Times New Roman" w:hAnsi="Times New Roman" w:cs="Times New Roman"/>
          <w:color w:val="4E4E4D"/>
          <w:spacing w:val="-4"/>
        </w:rPr>
        <w:t>Накладных</w:t>
      </w:r>
      <w:r w:rsidRPr="00355CA6">
        <w:rPr>
          <w:rFonts w:ascii="Times New Roman" w:hAnsi="Times New Roman" w:cs="Times New Roman"/>
          <w:color w:val="4E4E4D"/>
          <w:spacing w:val="-31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4"/>
        </w:rPr>
        <w:t>на</w:t>
      </w:r>
      <w:r w:rsidRPr="00355CA6">
        <w:rPr>
          <w:rFonts w:ascii="Times New Roman" w:hAnsi="Times New Roman" w:cs="Times New Roman"/>
          <w:color w:val="4E4E4D"/>
          <w:spacing w:val="-30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4"/>
        </w:rPr>
        <w:t>Товары</w:t>
      </w:r>
      <w:r w:rsidRPr="00355CA6">
        <w:rPr>
          <w:rFonts w:ascii="Times New Roman" w:hAnsi="Times New Roman" w:cs="Times New Roman"/>
          <w:color w:val="4E4E4D"/>
          <w:spacing w:val="-31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4"/>
        </w:rPr>
        <w:t>–</w:t>
      </w:r>
      <w:r w:rsidRPr="00355CA6">
        <w:rPr>
          <w:rFonts w:ascii="Times New Roman" w:hAnsi="Times New Roman" w:cs="Times New Roman"/>
          <w:color w:val="4E4E4D"/>
          <w:spacing w:val="-30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4"/>
        </w:rPr>
        <w:t>СНТ.</w:t>
      </w:r>
    </w:p>
    <w:p w14:paraId="5E62E495" w14:textId="77777777" w:rsidR="00355CA6" w:rsidRDefault="00355CA6" w:rsidP="00355CA6">
      <w:pPr>
        <w:pStyle w:val="a8"/>
      </w:pPr>
    </w:p>
    <w:p w14:paraId="6C077D16" w14:textId="77777777" w:rsidR="00355CA6" w:rsidRPr="00355CA6" w:rsidRDefault="00355CA6" w:rsidP="00355CA6">
      <w:pPr>
        <w:spacing w:before="1" w:line="242" w:lineRule="auto"/>
        <w:ind w:left="32"/>
        <w:rPr>
          <w:rFonts w:cstheme="minorHAnsi"/>
          <w:b/>
          <w:sz w:val="28"/>
        </w:rPr>
      </w:pPr>
      <w:r w:rsidRPr="00355CA6">
        <w:rPr>
          <w:rFonts w:cstheme="minorHAnsi"/>
          <w:b/>
          <w:color w:val="4E4E4D"/>
          <w:w w:val="90"/>
          <w:sz w:val="28"/>
        </w:rPr>
        <w:t>СНТ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выписывается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в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электронном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виде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в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модуле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«Виртуальный</w:t>
      </w:r>
      <w:r w:rsidRPr="00355CA6">
        <w:rPr>
          <w:rFonts w:cstheme="minorHAnsi"/>
          <w:b/>
          <w:color w:val="4E4E4D"/>
          <w:spacing w:val="-3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склад» (ВС)</w:t>
      </w:r>
      <w:r w:rsidRPr="00355CA6">
        <w:rPr>
          <w:rFonts w:cstheme="minorHAnsi"/>
          <w:b/>
          <w:color w:val="4E4E4D"/>
          <w:spacing w:val="6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информационной</w:t>
      </w:r>
      <w:r w:rsidRPr="00355CA6">
        <w:rPr>
          <w:rFonts w:cstheme="minorHAnsi"/>
          <w:b/>
          <w:color w:val="4E4E4D"/>
          <w:spacing w:val="7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системы</w:t>
      </w:r>
      <w:r w:rsidRPr="00355CA6">
        <w:rPr>
          <w:rFonts w:cstheme="minorHAnsi"/>
          <w:b/>
          <w:color w:val="4E4E4D"/>
          <w:spacing w:val="7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электронных</w:t>
      </w:r>
      <w:r w:rsidRPr="00355CA6">
        <w:rPr>
          <w:rFonts w:cstheme="minorHAnsi"/>
          <w:b/>
          <w:color w:val="4E4E4D"/>
          <w:spacing w:val="7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счетов-фактур</w:t>
      </w:r>
      <w:r w:rsidRPr="00355CA6">
        <w:rPr>
          <w:rFonts w:cstheme="minorHAnsi"/>
          <w:b/>
          <w:color w:val="4E4E4D"/>
          <w:spacing w:val="7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(ИС</w:t>
      </w:r>
      <w:r w:rsidRPr="00355CA6">
        <w:rPr>
          <w:rFonts w:cstheme="minorHAnsi"/>
          <w:b/>
          <w:color w:val="4E4E4D"/>
          <w:spacing w:val="6"/>
          <w:sz w:val="28"/>
        </w:rPr>
        <w:t xml:space="preserve"> </w:t>
      </w:r>
      <w:r w:rsidRPr="00355CA6">
        <w:rPr>
          <w:rFonts w:cstheme="minorHAnsi"/>
          <w:b/>
          <w:color w:val="4E4E4D"/>
          <w:spacing w:val="-4"/>
          <w:w w:val="90"/>
          <w:sz w:val="28"/>
        </w:rPr>
        <w:t>ЭСФ)</w:t>
      </w:r>
    </w:p>
    <w:p w14:paraId="7656B531" w14:textId="77777777" w:rsidR="00355CA6" w:rsidRPr="00355CA6" w:rsidRDefault="00355CA6" w:rsidP="00355CA6">
      <w:pPr>
        <w:spacing w:before="142"/>
        <w:ind w:left="32"/>
        <w:rPr>
          <w:rFonts w:cstheme="minorHAnsi"/>
          <w:b/>
          <w:sz w:val="28"/>
        </w:rPr>
      </w:pPr>
      <w:r w:rsidRPr="00355CA6">
        <w:rPr>
          <w:rFonts w:cstheme="minorHAnsi"/>
          <w:b/>
          <w:color w:val="4E4E4D"/>
          <w:w w:val="90"/>
          <w:sz w:val="28"/>
        </w:rPr>
        <w:t>Как</w:t>
      </w:r>
      <w:r w:rsidRPr="00355CA6">
        <w:rPr>
          <w:rFonts w:cstheme="minorHAnsi"/>
          <w:b/>
          <w:color w:val="4E4E4D"/>
          <w:spacing w:val="-2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выглядит</w:t>
      </w:r>
      <w:r w:rsidRPr="00355CA6">
        <w:rPr>
          <w:rFonts w:cstheme="minorHAnsi"/>
          <w:b/>
          <w:color w:val="4E4E4D"/>
          <w:spacing w:val="-1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процесс</w:t>
      </w:r>
      <w:r w:rsidRPr="00355CA6">
        <w:rPr>
          <w:rFonts w:cstheme="minorHAnsi"/>
          <w:b/>
          <w:color w:val="4E4E4D"/>
          <w:spacing w:val="-1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w w:val="90"/>
          <w:sz w:val="28"/>
        </w:rPr>
        <w:t>оформления</w:t>
      </w:r>
      <w:r w:rsidRPr="00355CA6">
        <w:rPr>
          <w:rFonts w:cstheme="minorHAnsi"/>
          <w:b/>
          <w:color w:val="4E4E4D"/>
          <w:spacing w:val="-1"/>
          <w:w w:val="90"/>
          <w:sz w:val="28"/>
        </w:rPr>
        <w:t xml:space="preserve"> </w:t>
      </w:r>
      <w:r w:rsidRPr="00355CA6">
        <w:rPr>
          <w:rFonts w:cstheme="minorHAnsi"/>
          <w:b/>
          <w:color w:val="4E4E4D"/>
          <w:spacing w:val="-4"/>
          <w:w w:val="90"/>
          <w:sz w:val="28"/>
        </w:rPr>
        <w:t>СНТ?</w:t>
      </w:r>
    </w:p>
    <w:p w14:paraId="777210E8" w14:textId="77777777" w:rsidR="00355CA6" w:rsidRPr="00355CA6" w:rsidRDefault="00355CA6" w:rsidP="00355CA6">
      <w:pPr>
        <w:pStyle w:val="aa"/>
        <w:numPr>
          <w:ilvl w:val="0"/>
          <w:numId w:val="1"/>
        </w:numPr>
        <w:tabs>
          <w:tab w:val="left" w:pos="778"/>
        </w:tabs>
        <w:spacing w:before="297" w:line="211" w:lineRule="auto"/>
        <w:ind w:left="495" w:right="505" w:firstLine="0"/>
        <w:rPr>
          <w:rFonts w:ascii="Times New Roman" w:hAnsi="Times New Roman" w:cs="Times New Roman"/>
          <w:color w:val="4E4E4D"/>
          <w:sz w:val="28"/>
          <w:szCs w:val="28"/>
        </w:rPr>
      </w:pPr>
      <w:r w:rsidRPr="00355CA6">
        <w:rPr>
          <w:rFonts w:ascii="Times New Roman" w:hAnsi="Times New Roman" w:cs="Times New Roman"/>
          <w:color w:val="4E4E4D"/>
          <w:sz w:val="28"/>
          <w:szCs w:val="28"/>
        </w:rPr>
        <w:t>Необходимо получить ЭЦП в центрах обслуживания населения;</w:t>
      </w:r>
    </w:p>
    <w:p w14:paraId="01ED1F6B" w14:textId="5FA22BEE" w:rsidR="00355CA6" w:rsidRPr="00355CA6" w:rsidRDefault="00355CA6" w:rsidP="00355CA6">
      <w:pPr>
        <w:pStyle w:val="aa"/>
        <w:numPr>
          <w:ilvl w:val="0"/>
          <w:numId w:val="1"/>
        </w:numPr>
        <w:tabs>
          <w:tab w:val="left" w:pos="778"/>
        </w:tabs>
        <w:spacing w:before="297" w:line="211" w:lineRule="auto"/>
        <w:ind w:left="495" w:right="505" w:firstLine="0"/>
        <w:rPr>
          <w:rFonts w:ascii="Times New Roman" w:hAnsi="Times New Roman" w:cs="Times New Roman"/>
          <w:color w:val="4E4E4D"/>
          <w:sz w:val="28"/>
          <w:szCs w:val="28"/>
        </w:rPr>
      </w:pPr>
      <w:r w:rsidRPr="00355CA6">
        <w:rPr>
          <w:rFonts w:ascii="Times New Roman" w:hAnsi="Times New Roman" w:cs="Times New Roman"/>
          <w:color w:val="4E4E4D"/>
          <w:sz w:val="28"/>
          <w:szCs w:val="28"/>
        </w:rPr>
        <w:t>Зарегистрироваться в информационной системе</w:t>
      </w:r>
      <w:r w:rsidRPr="00355CA6">
        <w:rPr>
          <w:rFonts w:ascii="Times New Roman" w:hAnsi="Times New Roman" w:cs="Times New Roman"/>
          <w:color w:val="4E4E4D"/>
          <w:sz w:val="28"/>
          <w:szCs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  <w:szCs w:val="28"/>
        </w:rPr>
        <w:t>«Электронные счета-фактуры»;</w:t>
      </w:r>
    </w:p>
    <w:p w14:paraId="00DAF490" w14:textId="77777777" w:rsidR="00355CA6" w:rsidRPr="00355CA6" w:rsidRDefault="00355CA6" w:rsidP="00355CA6">
      <w:pPr>
        <w:pStyle w:val="aa"/>
        <w:numPr>
          <w:ilvl w:val="0"/>
          <w:numId w:val="1"/>
        </w:numPr>
        <w:tabs>
          <w:tab w:val="left" w:pos="777"/>
        </w:tabs>
        <w:spacing w:before="297" w:line="211" w:lineRule="auto"/>
        <w:ind w:left="495" w:right="505" w:firstLine="0"/>
        <w:rPr>
          <w:rFonts w:ascii="Times New Roman" w:hAnsi="Times New Roman" w:cs="Times New Roman"/>
          <w:color w:val="4E4E4D"/>
          <w:sz w:val="28"/>
          <w:szCs w:val="28"/>
        </w:rPr>
      </w:pPr>
      <w:r w:rsidRPr="00355CA6">
        <w:rPr>
          <w:rFonts w:ascii="Times New Roman" w:hAnsi="Times New Roman" w:cs="Times New Roman"/>
          <w:color w:val="4E4E4D"/>
          <w:sz w:val="28"/>
          <w:szCs w:val="28"/>
        </w:rPr>
        <w:t>Подписать с помощью ЭЦП соглашение об использовании информационной системы «Электронные счета-фактуры»;</w:t>
      </w:r>
    </w:p>
    <w:p w14:paraId="6AE4DDA0" w14:textId="77777777" w:rsidR="00355CA6" w:rsidRPr="00355CA6" w:rsidRDefault="00355CA6" w:rsidP="00355CA6">
      <w:pPr>
        <w:pStyle w:val="aa"/>
        <w:numPr>
          <w:ilvl w:val="0"/>
          <w:numId w:val="1"/>
        </w:numPr>
        <w:tabs>
          <w:tab w:val="left" w:pos="786"/>
        </w:tabs>
        <w:spacing w:before="297" w:line="211" w:lineRule="auto"/>
        <w:ind w:left="495" w:right="505" w:firstLine="0"/>
        <w:rPr>
          <w:rFonts w:ascii="Times New Roman" w:hAnsi="Times New Roman" w:cs="Times New Roman"/>
          <w:color w:val="4E4E4D"/>
          <w:sz w:val="28"/>
          <w:szCs w:val="28"/>
        </w:rPr>
      </w:pPr>
      <w:r w:rsidRPr="00355CA6">
        <w:rPr>
          <w:rFonts w:ascii="Times New Roman" w:hAnsi="Times New Roman" w:cs="Times New Roman"/>
          <w:color w:val="4E4E4D"/>
          <w:sz w:val="28"/>
          <w:szCs w:val="28"/>
        </w:rPr>
        <w:t>Зарегистрировать в системе «ИС ЭСФ» всю необходимую информацию по перевозимому грузу;</w:t>
      </w:r>
    </w:p>
    <w:p w14:paraId="6917457E" w14:textId="1C50B40C" w:rsidR="00355CA6" w:rsidRPr="00355CA6" w:rsidRDefault="00355CA6" w:rsidP="00355CA6">
      <w:pPr>
        <w:pStyle w:val="aa"/>
        <w:numPr>
          <w:ilvl w:val="0"/>
          <w:numId w:val="1"/>
        </w:numPr>
        <w:tabs>
          <w:tab w:val="left" w:pos="789"/>
        </w:tabs>
        <w:spacing w:before="297" w:line="211" w:lineRule="auto"/>
        <w:ind w:left="495" w:right="505" w:firstLine="0"/>
        <w:rPr>
          <w:rFonts w:ascii="Times New Roman" w:hAnsi="Times New Roman" w:cs="Times New Roman"/>
          <w:color w:val="4E4E4D"/>
          <w:sz w:val="28"/>
          <w:szCs w:val="28"/>
        </w:rPr>
      </w:pPr>
      <w:r w:rsidRPr="00355CA6">
        <w:rPr>
          <w:rFonts w:ascii="Times New Roman" w:hAnsi="Times New Roman" w:cs="Times New Roman"/>
          <w:color w:val="4E4E4D"/>
          <w:sz w:val="28"/>
          <w:szCs w:val="28"/>
        </w:rPr>
        <w:t xml:space="preserve">Получить Регистрационный номер СНТ и сообщить его грузоотправителю либо менеджеру </w:t>
      </w:r>
      <w:r>
        <w:rPr>
          <w:rFonts w:ascii="Times New Roman" w:hAnsi="Times New Roman" w:cs="Times New Roman"/>
          <w:color w:val="4E4E4D"/>
          <w:sz w:val="28"/>
          <w:szCs w:val="28"/>
        </w:rPr>
        <w:t>Национальной Т</w:t>
      </w:r>
      <w:r w:rsidRPr="00355CA6">
        <w:rPr>
          <w:rFonts w:ascii="Times New Roman" w:hAnsi="Times New Roman" w:cs="Times New Roman"/>
          <w:color w:val="4E4E4D"/>
          <w:sz w:val="28"/>
          <w:szCs w:val="28"/>
        </w:rPr>
        <w:t xml:space="preserve">ранспортной </w:t>
      </w:r>
      <w:r>
        <w:rPr>
          <w:rFonts w:ascii="Times New Roman" w:hAnsi="Times New Roman" w:cs="Times New Roman"/>
          <w:color w:val="4E4E4D"/>
          <w:sz w:val="28"/>
          <w:szCs w:val="28"/>
        </w:rPr>
        <w:t>К</w:t>
      </w:r>
      <w:r w:rsidRPr="00355CA6">
        <w:rPr>
          <w:rFonts w:ascii="Times New Roman" w:hAnsi="Times New Roman" w:cs="Times New Roman"/>
          <w:color w:val="4E4E4D"/>
          <w:sz w:val="28"/>
          <w:szCs w:val="28"/>
        </w:rPr>
        <w:t>омпании «</w:t>
      </w:r>
      <w:r w:rsidRPr="00355CA6">
        <w:rPr>
          <w:rFonts w:ascii="Times New Roman" w:hAnsi="Times New Roman" w:cs="Times New Roman"/>
          <w:color w:val="4E4E4D"/>
          <w:sz w:val="28"/>
          <w:szCs w:val="28"/>
        </w:rPr>
        <w:t>МИР</w:t>
      </w:r>
      <w:r w:rsidRPr="00355CA6">
        <w:rPr>
          <w:rFonts w:ascii="Times New Roman" w:hAnsi="Times New Roman" w:cs="Times New Roman"/>
          <w:color w:val="4E4E4D"/>
          <w:sz w:val="28"/>
          <w:szCs w:val="28"/>
        </w:rPr>
        <w:t>».</w:t>
      </w:r>
    </w:p>
    <w:p w14:paraId="5780E914" w14:textId="077A8228" w:rsidR="00355CA6" w:rsidRDefault="00355CA6" w:rsidP="00355CA6">
      <w:pPr>
        <w:pStyle w:val="aa"/>
        <w:tabs>
          <w:tab w:val="left" w:pos="789"/>
        </w:tabs>
        <w:spacing w:before="297" w:line="211" w:lineRule="auto"/>
        <w:ind w:right="505"/>
        <w:rPr>
          <w:color w:val="4E4E4D"/>
          <w:sz w:val="28"/>
        </w:rPr>
      </w:pPr>
    </w:p>
    <w:p w14:paraId="01DFDC80" w14:textId="041AD52C" w:rsidR="00355CA6" w:rsidRDefault="00355CA6" w:rsidP="00355CA6">
      <w:pPr>
        <w:pStyle w:val="aa"/>
        <w:tabs>
          <w:tab w:val="left" w:pos="789"/>
        </w:tabs>
        <w:spacing w:before="297" w:line="211" w:lineRule="auto"/>
        <w:ind w:right="505"/>
        <w:rPr>
          <w:color w:val="4E4E4D"/>
          <w:sz w:val="28"/>
        </w:rPr>
      </w:pPr>
    </w:p>
    <w:p w14:paraId="1470B515" w14:textId="42DFA4A9" w:rsidR="00355CA6" w:rsidRDefault="00355CA6" w:rsidP="00355CA6">
      <w:pPr>
        <w:pStyle w:val="aa"/>
        <w:tabs>
          <w:tab w:val="left" w:pos="789"/>
        </w:tabs>
        <w:spacing w:before="297" w:line="211" w:lineRule="auto"/>
        <w:ind w:right="505"/>
        <w:rPr>
          <w:color w:val="4E4E4D"/>
          <w:sz w:val="28"/>
        </w:rPr>
      </w:pPr>
    </w:p>
    <w:p w14:paraId="18BCC146" w14:textId="1C4F5C5E" w:rsidR="00355CA6" w:rsidRDefault="00355CA6" w:rsidP="00355CA6">
      <w:pPr>
        <w:pStyle w:val="aa"/>
        <w:tabs>
          <w:tab w:val="left" w:pos="789"/>
        </w:tabs>
        <w:spacing w:before="297" w:line="211" w:lineRule="auto"/>
        <w:ind w:right="505"/>
        <w:rPr>
          <w:color w:val="4E4E4D"/>
          <w:sz w:val="28"/>
        </w:rPr>
      </w:pPr>
    </w:p>
    <w:p w14:paraId="2B9755FF" w14:textId="67CAD4ED" w:rsidR="00355CA6" w:rsidRDefault="00355CA6" w:rsidP="00355CA6">
      <w:pPr>
        <w:pStyle w:val="aa"/>
        <w:tabs>
          <w:tab w:val="left" w:pos="789"/>
        </w:tabs>
        <w:spacing w:before="297" w:line="211" w:lineRule="auto"/>
        <w:ind w:right="505"/>
        <w:rPr>
          <w:color w:val="4E4E4D"/>
          <w:sz w:val="28"/>
        </w:rPr>
      </w:pPr>
    </w:p>
    <w:p w14:paraId="6B577843" w14:textId="77777777" w:rsidR="00355CA6" w:rsidRDefault="00355CA6" w:rsidP="00355CA6">
      <w:pPr>
        <w:pStyle w:val="aa"/>
        <w:tabs>
          <w:tab w:val="left" w:pos="789"/>
        </w:tabs>
        <w:spacing w:before="297" w:line="211" w:lineRule="auto"/>
        <w:ind w:right="505"/>
        <w:rPr>
          <w:sz w:val="28"/>
        </w:rPr>
      </w:pPr>
    </w:p>
    <w:p w14:paraId="40C5E5BB" w14:textId="77777777" w:rsidR="00355CA6" w:rsidRDefault="00355CA6" w:rsidP="00355CA6">
      <w:pPr>
        <w:spacing w:before="335" w:line="242" w:lineRule="auto"/>
        <w:ind w:left="32" w:right="1189"/>
        <w:rPr>
          <w:b/>
          <w:color w:val="4E4E4D"/>
          <w:w w:val="90"/>
          <w:sz w:val="28"/>
        </w:rPr>
      </w:pPr>
    </w:p>
    <w:p w14:paraId="584D8798" w14:textId="77777777" w:rsidR="00355CA6" w:rsidRDefault="00355CA6" w:rsidP="00355CA6">
      <w:pPr>
        <w:spacing w:before="335" w:line="242" w:lineRule="auto"/>
        <w:ind w:left="32" w:right="1189"/>
        <w:rPr>
          <w:b/>
          <w:color w:val="4E4E4D"/>
          <w:w w:val="90"/>
          <w:sz w:val="28"/>
        </w:rPr>
      </w:pPr>
    </w:p>
    <w:p w14:paraId="17F9CE56" w14:textId="77777777" w:rsidR="00355CA6" w:rsidRDefault="00355CA6" w:rsidP="00355CA6">
      <w:pPr>
        <w:spacing w:before="335" w:line="242" w:lineRule="auto"/>
        <w:ind w:left="32" w:right="1189"/>
        <w:rPr>
          <w:b/>
          <w:color w:val="4E4E4D"/>
          <w:w w:val="90"/>
          <w:sz w:val="28"/>
        </w:rPr>
      </w:pPr>
    </w:p>
    <w:p w14:paraId="316C7D78" w14:textId="77777777" w:rsidR="00355CA6" w:rsidRDefault="00355CA6" w:rsidP="00355CA6">
      <w:pPr>
        <w:spacing w:before="335" w:line="242" w:lineRule="auto"/>
        <w:ind w:left="32" w:right="1189"/>
        <w:rPr>
          <w:b/>
          <w:color w:val="4E4E4D"/>
          <w:w w:val="90"/>
          <w:sz w:val="28"/>
        </w:rPr>
      </w:pPr>
    </w:p>
    <w:p w14:paraId="3CD1E20B" w14:textId="656D6946" w:rsidR="00355CA6" w:rsidRDefault="00355CA6" w:rsidP="00355CA6">
      <w:pPr>
        <w:spacing w:before="335" w:line="242" w:lineRule="auto"/>
        <w:ind w:left="32" w:right="1189"/>
        <w:rPr>
          <w:b/>
          <w:sz w:val="28"/>
        </w:rPr>
      </w:pPr>
      <w:r>
        <w:rPr>
          <w:b/>
          <w:color w:val="4E4E4D"/>
          <w:w w:val="90"/>
          <w:sz w:val="28"/>
        </w:rPr>
        <w:t>СНТ для целей налогообложения, а также налогового и таможенного администрирования является:</w:t>
      </w:r>
    </w:p>
    <w:p w14:paraId="5AD98FB8" w14:textId="77777777" w:rsidR="00355CA6" w:rsidRDefault="00355CA6" w:rsidP="00355CA6">
      <w:pPr>
        <w:pStyle w:val="a8"/>
        <w:spacing w:before="14"/>
        <w:rPr>
          <w:b/>
        </w:rPr>
      </w:pPr>
    </w:p>
    <w:p w14:paraId="676B69DF" w14:textId="77777777" w:rsidR="00355CA6" w:rsidRPr="00355CA6" w:rsidRDefault="00355CA6" w:rsidP="00355CA6">
      <w:pPr>
        <w:spacing w:line="218" w:lineRule="auto"/>
        <w:ind w:left="495"/>
        <w:rPr>
          <w:rFonts w:ascii="Times New Roman" w:hAnsi="Times New Roman" w:cs="Times New Roman"/>
          <w:sz w:val="28"/>
        </w:rPr>
      </w:pPr>
      <w:r w:rsidRPr="00355CA6">
        <w:rPr>
          <w:rFonts w:ascii="Times New Roman" w:hAnsi="Times New Roman" w:cs="Times New Roman"/>
          <w:b/>
          <w:color w:val="4E4E4D"/>
          <w:spacing w:val="-10"/>
          <w:sz w:val="28"/>
        </w:rPr>
        <w:t>Товаросопроводительным документом,</w:t>
      </w:r>
      <w:r w:rsidRPr="00355CA6">
        <w:rPr>
          <w:rFonts w:ascii="Times New Roman" w:hAnsi="Times New Roman" w:cs="Times New Roman"/>
          <w:b/>
          <w:color w:val="4E4E4D"/>
          <w:spacing w:val="-18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10"/>
          <w:sz w:val="28"/>
        </w:rPr>
        <w:t>в</w:t>
      </w:r>
      <w:r w:rsidRPr="00355CA6">
        <w:rPr>
          <w:rFonts w:ascii="Times New Roman" w:hAnsi="Times New Roman" w:cs="Times New Roman"/>
          <w:color w:val="4E4E4D"/>
          <w:spacing w:val="-20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10"/>
          <w:sz w:val="28"/>
        </w:rPr>
        <w:t>том</w:t>
      </w:r>
      <w:r w:rsidRPr="00355CA6">
        <w:rPr>
          <w:rFonts w:ascii="Times New Roman" w:hAnsi="Times New Roman" w:cs="Times New Roman"/>
          <w:color w:val="4E4E4D"/>
          <w:spacing w:val="-20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10"/>
          <w:sz w:val="28"/>
        </w:rPr>
        <w:t>числе</w:t>
      </w:r>
      <w:r w:rsidRPr="00355CA6">
        <w:rPr>
          <w:rFonts w:ascii="Times New Roman" w:hAnsi="Times New Roman" w:cs="Times New Roman"/>
          <w:color w:val="4E4E4D"/>
          <w:spacing w:val="-20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pacing w:val="-10"/>
          <w:sz w:val="28"/>
        </w:rPr>
        <w:t xml:space="preserve">подтверждающим </w:t>
      </w:r>
      <w:r w:rsidRPr="00355CA6">
        <w:rPr>
          <w:rFonts w:ascii="Times New Roman" w:hAnsi="Times New Roman" w:cs="Times New Roman"/>
          <w:color w:val="4E4E4D"/>
          <w:sz w:val="28"/>
        </w:rPr>
        <w:t>отгрузку</w:t>
      </w:r>
      <w:r w:rsidRPr="00355CA6">
        <w:rPr>
          <w:rFonts w:ascii="Times New Roman" w:hAnsi="Times New Roman" w:cs="Times New Roman"/>
          <w:color w:val="4E4E4D"/>
          <w:spacing w:val="-5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</w:rPr>
        <w:t>товаров</w:t>
      </w:r>
      <w:r w:rsidRPr="00355CA6">
        <w:rPr>
          <w:rFonts w:ascii="Times New Roman" w:hAnsi="Times New Roman" w:cs="Times New Roman"/>
          <w:color w:val="4E4E4D"/>
          <w:spacing w:val="-5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</w:rPr>
        <w:t>налогоплательщику;</w:t>
      </w:r>
    </w:p>
    <w:p w14:paraId="1EC97CA9" w14:textId="4221C1FD" w:rsidR="00355CA6" w:rsidRPr="00355CA6" w:rsidRDefault="00355CA6" w:rsidP="00355CA6">
      <w:pPr>
        <w:spacing w:before="303" w:line="218" w:lineRule="auto"/>
        <w:ind w:left="495" w:right="461"/>
        <w:rPr>
          <w:rFonts w:ascii="Times New Roman" w:hAnsi="Times New Roman" w:cs="Times New Roman"/>
          <w:sz w:val="28"/>
        </w:rPr>
      </w:pPr>
      <w:r w:rsidRPr="00355CA6">
        <w:rPr>
          <w:rFonts w:ascii="Times New Roman" w:hAnsi="Times New Roman" w:cs="Times New Roman"/>
          <w:b/>
          <w:color w:val="4E4E4D"/>
          <w:w w:val="90"/>
          <w:sz w:val="28"/>
        </w:rPr>
        <w:t xml:space="preserve">Первичным бухгалтерским документом Статья 176 </w:t>
      </w:r>
      <w:r w:rsidRPr="00355CA6">
        <w:rPr>
          <w:rFonts w:ascii="Times New Roman" w:hAnsi="Times New Roman" w:cs="Times New Roman"/>
          <w:color w:val="4E4E4D"/>
          <w:w w:val="90"/>
          <w:sz w:val="28"/>
        </w:rPr>
        <w:t xml:space="preserve">НК РК. </w:t>
      </w:r>
      <w:r w:rsidRPr="00355CA6">
        <w:rPr>
          <w:rFonts w:ascii="Times New Roman" w:hAnsi="Times New Roman" w:cs="Times New Roman"/>
          <w:color w:val="4E4E4D"/>
          <w:sz w:val="28"/>
        </w:rPr>
        <w:t>Контроль</w:t>
      </w:r>
      <w:r w:rsidRPr="00355CA6">
        <w:rPr>
          <w:rFonts w:ascii="Times New Roman" w:hAnsi="Times New Roman" w:cs="Times New Roman"/>
          <w:color w:val="4E4E4D"/>
          <w:spacing w:val="-11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</w:rPr>
        <w:t>за</w:t>
      </w:r>
      <w:r w:rsidRPr="00355CA6">
        <w:rPr>
          <w:rFonts w:ascii="Times New Roman" w:hAnsi="Times New Roman" w:cs="Times New Roman"/>
          <w:color w:val="4E4E4D"/>
          <w:spacing w:val="-11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</w:rPr>
        <w:t>соблюдением</w:t>
      </w:r>
      <w:r w:rsidRPr="00355CA6">
        <w:rPr>
          <w:rFonts w:ascii="Times New Roman" w:hAnsi="Times New Roman" w:cs="Times New Roman"/>
          <w:color w:val="4E4E4D"/>
          <w:spacing w:val="-11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</w:rPr>
        <w:t>порядка</w:t>
      </w:r>
      <w:r w:rsidRPr="00355CA6">
        <w:rPr>
          <w:rFonts w:ascii="Times New Roman" w:hAnsi="Times New Roman" w:cs="Times New Roman"/>
          <w:color w:val="4E4E4D"/>
          <w:spacing w:val="40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</w:rPr>
        <w:t>оформления</w:t>
      </w:r>
      <w:r w:rsidRPr="00355CA6">
        <w:rPr>
          <w:rFonts w:ascii="Times New Roman" w:hAnsi="Times New Roman" w:cs="Times New Roman"/>
          <w:color w:val="4E4E4D"/>
          <w:spacing w:val="-11"/>
          <w:sz w:val="28"/>
        </w:rPr>
        <w:t xml:space="preserve"> </w:t>
      </w:r>
      <w:r w:rsidRPr="00355CA6">
        <w:rPr>
          <w:rFonts w:ascii="Times New Roman" w:hAnsi="Times New Roman" w:cs="Times New Roman"/>
          <w:color w:val="4E4E4D"/>
          <w:sz w:val="28"/>
        </w:rPr>
        <w:t>сопроводительных накладных на товары (СНТ).</w:t>
      </w:r>
    </w:p>
    <w:p w14:paraId="32C02168" w14:textId="77777777" w:rsidR="00355CA6" w:rsidRPr="00355CA6" w:rsidRDefault="00355CA6" w:rsidP="00355CA6">
      <w:pPr>
        <w:pStyle w:val="a8"/>
        <w:spacing w:before="144" w:line="242" w:lineRule="auto"/>
        <w:ind w:left="32"/>
        <w:rPr>
          <w:rFonts w:ascii="Times New Roman" w:hAnsi="Times New Roman" w:cs="Times New Roman"/>
          <w:color w:val="4E4E4D"/>
          <w:spacing w:val="-2"/>
        </w:rPr>
      </w:pPr>
      <w:r w:rsidRPr="00355CA6">
        <w:rPr>
          <w:rFonts w:ascii="Times New Roman" w:hAnsi="Times New Roman" w:cs="Times New Roman"/>
          <w:color w:val="4E4E4D"/>
          <w:spacing w:val="-2"/>
        </w:rPr>
        <w:t xml:space="preserve">Правила оформления сопроводительных накладных на товары и их документооборот указаны в </w:t>
      </w:r>
      <w:r w:rsidRPr="00355CA6">
        <w:rPr>
          <w:rFonts w:ascii="Times New Roman" w:hAnsi="Times New Roman" w:cs="Times New Roman"/>
          <w:b/>
          <w:color w:val="4E4E4D"/>
          <w:spacing w:val="-2"/>
        </w:rPr>
        <w:t>Приказе № 1424 от 26.12.2019</w:t>
      </w:r>
    </w:p>
    <w:p w14:paraId="0FCE6D99" w14:textId="77777777" w:rsidR="00355CA6" w:rsidRDefault="00355CA6" w:rsidP="00355CA6">
      <w:pPr>
        <w:spacing w:before="326" w:line="305" w:lineRule="exact"/>
        <w:ind w:left="32"/>
        <w:rPr>
          <w:b/>
          <w:sz w:val="28"/>
        </w:rPr>
      </w:pPr>
      <w:r>
        <w:rPr>
          <w:b/>
          <w:color w:val="FF0000"/>
          <w:w w:val="90"/>
          <w:sz w:val="28"/>
        </w:rPr>
        <w:t>Важно:</w:t>
      </w:r>
      <w:r>
        <w:rPr>
          <w:b/>
          <w:color w:val="FF0000"/>
          <w:spacing w:val="4"/>
          <w:sz w:val="28"/>
        </w:rPr>
        <w:t xml:space="preserve"> </w:t>
      </w:r>
      <w:r>
        <w:rPr>
          <w:b/>
          <w:color w:val="FF0000"/>
          <w:w w:val="90"/>
          <w:sz w:val="28"/>
        </w:rPr>
        <w:t>оформить</w:t>
      </w:r>
      <w:r>
        <w:rPr>
          <w:b/>
          <w:color w:val="FF0000"/>
          <w:spacing w:val="5"/>
          <w:sz w:val="28"/>
        </w:rPr>
        <w:t xml:space="preserve"> </w:t>
      </w:r>
      <w:r>
        <w:rPr>
          <w:b/>
          <w:color w:val="FF0000"/>
          <w:w w:val="90"/>
          <w:sz w:val="28"/>
        </w:rPr>
        <w:t>СНТ</w:t>
      </w:r>
      <w:r>
        <w:rPr>
          <w:b/>
          <w:color w:val="FF0000"/>
          <w:spacing w:val="5"/>
          <w:sz w:val="28"/>
        </w:rPr>
        <w:t xml:space="preserve"> </w:t>
      </w:r>
      <w:r>
        <w:rPr>
          <w:b/>
          <w:color w:val="FF0000"/>
          <w:spacing w:val="-2"/>
          <w:w w:val="90"/>
          <w:sz w:val="28"/>
        </w:rPr>
        <w:t>необходимо</w:t>
      </w:r>
    </w:p>
    <w:p w14:paraId="7D4F3FC0" w14:textId="77777777" w:rsidR="00355CA6" w:rsidRDefault="00355CA6" w:rsidP="00355CA6">
      <w:pPr>
        <w:spacing w:line="305" w:lineRule="exact"/>
        <w:ind w:left="32"/>
        <w:rPr>
          <w:b/>
          <w:sz w:val="28"/>
        </w:rPr>
      </w:pPr>
      <w:r>
        <w:rPr>
          <w:b/>
          <w:color w:val="FF0000"/>
          <w:w w:val="90"/>
          <w:sz w:val="28"/>
        </w:rPr>
        <w:t>до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w w:val="90"/>
          <w:sz w:val="28"/>
        </w:rPr>
        <w:t>пересечения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w w:val="90"/>
          <w:sz w:val="28"/>
        </w:rPr>
        <w:t>границы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w w:val="90"/>
          <w:sz w:val="28"/>
        </w:rPr>
        <w:t>с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w w:val="90"/>
          <w:sz w:val="28"/>
        </w:rPr>
        <w:t>Республикой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pacing w:val="-2"/>
          <w:w w:val="90"/>
          <w:sz w:val="28"/>
        </w:rPr>
        <w:t>Казахстан</w:t>
      </w:r>
    </w:p>
    <w:p w14:paraId="4D958C0F" w14:textId="38FAC9CB" w:rsidR="00792B51" w:rsidRPr="00355CA6" w:rsidRDefault="007D2681" w:rsidP="0003417B">
      <w:pPr>
        <w:tabs>
          <w:tab w:val="left" w:pos="1985"/>
        </w:tabs>
        <w:ind w:left="-851"/>
        <w:rPr>
          <w:rFonts w:ascii="Times New Roman" w:hAnsi="Times New Roman" w:cs="Times New Roman"/>
        </w:rPr>
      </w:pPr>
      <w:r w:rsidRPr="00355CA6">
        <w:rPr>
          <w:rFonts w:ascii="Times New Roman" w:hAnsi="Times New Roman" w:cs="Times New Roman"/>
        </w:rPr>
        <w:tab/>
      </w:r>
      <w:r w:rsidRPr="00355CA6">
        <w:rPr>
          <w:rFonts w:ascii="Times New Roman" w:hAnsi="Times New Roman" w:cs="Times New Roman"/>
        </w:rPr>
        <w:tab/>
      </w:r>
    </w:p>
    <w:p w14:paraId="7D2AFF88" w14:textId="77777777" w:rsidR="0003417B" w:rsidRPr="00355CA6" w:rsidRDefault="0003417B" w:rsidP="0003417B">
      <w:pPr>
        <w:tabs>
          <w:tab w:val="left" w:pos="1985"/>
        </w:tabs>
        <w:ind w:left="-851"/>
        <w:rPr>
          <w:rFonts w:ascii="Times New Roman" w:hAnsi="Times New Roman" w:cs="Times New Roman"/>
        </w:rPr>
      </w:pPr>
    </w:p>
    <w:p w14:paraId="7599FFE3" w14:textId="77777777" w:rsidR="0003417B" w:rsidRPr="00355CA6" w:rsidRDefault="0003417B" w:rsidP="0003417B">
      <w:pPr>
        <w:tabs>
          <w:tab w:val="left" w:pos="1985"/>
        </w:tabs>
        <w:ind w:left="-851"/>
        <w:rPr>
          <w:rFonts w:ascii="Times New Roman" w:hAnsi="Times New Roman" w:cs="Times New Roman"/>
        </w:rPr>
      </w:pPr>
    </w:p>
    <w:p w14:paraId="2FFA8E7E" w14:textId="77777777" w:rsidR="0003417B" w:rsidRPr="00355CA6" w:rsidRDefault="0003417B" w:rsidP="0003417B">
      <w:pPr>
        <w:tabs>
          <w:tab w:val="left" w:pos="1985"/>
        </w:tabs>
        <w:ind w:left="-851"/>
        <w:rPr>
          <w:rFonts w:ascii="Times New Roman" w:hAnsi="Times New Roman" w:cs="Times New Roman"/>
        </w:rPr>
      </w:pPr>
    </w:p>
    <w:p w14:paraId="707F2CDA" w14:textId="59E8883A" w:rsidR="00172D46" w:rsidRDefault="00172D46" w:rsidP="000E58B1">
      <w:pPr>
        <w:rPr>
          <w:rFonts w:ascii="Times New Roman" w:hAnsi="Times New Roman" w:cs="Times New Roman"/>
        </w:rPr>
      </w:pPr>
      <w:bookmarkStart w:id="0" w:name="_GoBack"/>
      <w:bookmarkEnd w:id="0"/>
    </w:p>
    <w:p w14:paraId="48BEFB9A" w14:textId="61C71750" w:rsidR="00172D46" w:rsidRDefault="00172D46" w:rsidP="000E58B1">
      <w:pPr>
        <w:rPr>
          <w:rFonts w:ascii="Times New Roman" w:hAnsi="Times New Roman" w:cs="Times New Roman"/>
        </w:rPr>
      </w:pPr>
    </w:p>
    <w:p w14:paraId="2DD64622" w14:textId="104D59AD" w:rsidR="00172D46" w:rsidRDefault="00172D46" w:rsidP="000E58B1">
      <w:pPr>
        <w:rPr>
          <w:rFonts w:ascii="Times New Roman" w:hAnsi="Times New Roman" w:cs="Times New Roman"/>
        </w:rPr>
      </w:pPr>
    </w:p>
    <w:p w14:paraId="0275F4BA" w14:textId="023A43DD" w:rsidR="00172D46" w:rsidRDefault="00172D46" w:rsidP="000E58B1">
      <w:pPr>
        <w:rPr>
          <w:rFonts w:ascii="Times New Roman" w:hAnsi="Times New Roman" w:cs="Times New Roman"/>
        </w:rPr>
      </w:pPr>
    </w:p>
    <w:p w14:paraId="104A22EC" w14:textId="072A739A" w:rsidR="00172D46" w:rsidRDefault="00172D46" w:rsidP="000E58B1">
      <w:pPr>
        <w:rPr>
          <w:rFonts w:ascii="Times New Roman" w:hAnsi="Times New Roman" w:cs="Times New Roman"/>
        </w:rPr>
      </w:pPr>
    </w:p>
    <w:p w14:paraId="02A18BD2" w14:textId="0A7DB367" w:rsidR="00172D46" w:rsidRDefault="00172D46" w:rsidP="000E58B1">
      <w:pPr>
        <w:rPr>
          <w:rFonts w:ascii="Times New Roman" w:hAnsi="Times New Roman" w:cs="Times New Roman"/>
        </w:rPr>
      </w:pPr>
    </w:p>
    <w:p w14:paraId="4336A292" w14:textId="54896312" w:rsidR="00172D46" w:rsidRDefault="00172D46" w:rsidP="000E58B1">
      <w:pPr>
        <w:rPr>
          <w:rFonts w:ascii="Times New Roman" w:hAnsi="Times New Roman" w:cs="Times New Roman"/>
        </w:rPr>
      </w:pPr>
    </w:p>
    <w:p w14:paraId="1763135D" w14:textId="012882BD" w:rsidR="007A732E" w:rsidRDefault="00172D46" w:rsidP="00172D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E551D0">
        <w:rPr>
          <w:rFonts w:ascii="Times New Roman" w:hAnsi="Times New Roman" w:cs="Times New Roman"/>
        </w:rPr>
        <w:t xml:space="preserve">            </w:t>
      </w:r>
    </w:p>
    <w:p w14:paraId="38A6FF45" w14:textId="77777777" w:rsidR="007A732E" w:rsidRPr="007A732E" w:rsidRDefault="007A732E" w:rsidP="007A732E">
      <w:pPr>
        <w:rPr>
          <w:rFonts w:ascii="Times New Roman" w:hAnsi="Times New Roman" w:cs="Times New Roman"/>
        </w:rPr>
      </w:pPr>
    </w:p>
    <w:sectPr w:rsidR="007A732E" w:rsidRPr="007A732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A4DD9" w14:textId="77777777" w:rsidR="00FA07A5" w:rsidRDefault="00FA07A5" w:rsidP="0003417B">
      <w:pPr>
        <w:spacing w:after="0" w:line="240" w:lineRule="auto"/>
      </w:pPr>
      <w:r>
        <w:separator/>
      </w:r>
    </w:p>
  </w:endnote>
  <w:endnote w:type="continuationSeparator" w:id="0">
    <w:p w14:paraId="0455EFDB" w14:textId="77777777" w:rsidR="00FA07A5" w:rsidRDefault="00FA07A5" w:rsidP="000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36828" w14:textId="7A7CA0F2" w:rsidR="00355CA6" w:rsidRPr="00355CA6" w:rsidRDefault="00355CA6" w:rsidP="00355CA6">
    <w:pPr>
      <w:spacing w:before="13" w:line="268" w:lineRule="auto"/>
      <w:ind w:left="20" w:right="18"/>
      <w:rPr>
        <w:b/>
        <w:color w:val="FF0000"/>
        <w:w w:val="90"/>
        <w:sz w:val="20"/>
      </w:rPr>
    </w:pPr>
    <w:r>
      <w:rPr>
        <w:b/>
        <w:color w:val="FF0000"/>
        <w:w w:val="90"/>
        <w:sz w:val="20"/>
      </w:rPr>
      <w:t>- Требования по оформлению СНТ будут является неотъемлемой частью к оформлению документов на Казахстан.</w:t>
    </w:r>
    <w:r>
      <w:rPr>
        <w:b/>
        <w:color w:val="FF0000"/>
        <w:w w:val="90"/>
        <w:sz w:val="20"/>
      </w:rPr>
      <w:br/>
    </w:r>
    <w:r>
      <w:rPr>
        <w:b/>
        <w:color w:val="FF0000"/>
        <w:w w:val="90"/>
        <w:sz w:val="20"/>
      </w:rPr>
      <w:t xml:space="preserve"> И начнут действовать в </w:t>
    </w:r>
    <w:r>
      <w:rPr>
        <w:b/>
        <w:color w:val="FF0000"/>
        <w:spacing w:val="-6"/>
        <w:sz w:val="20"/>
      </w:rPr>
      <w:t>обязательном</w:t>
    </w:r>
    <w:r>
      <w:rPr>
        <w:b/>
        <w:color w:val="FF0000"/>
        <w:spacing w:val="-18"/>
        <w:sz w:val="20"/>
      </w:rPr>
      <w:t xml:space="preserve"> </w:t>
    </w:r>
    <w:r>
      <w:rPr>
        <w:b/>
        <w:color w:val="FF0000"/>
        <w:spacing w:val="-6"/>
        <w:sz w:val="20"/>
      </w:rPr>
      <w:t>порядке</w:t>
    </w:r>
    <w:r>
      <w:rPr>
        <w:b/>
        <w:color w:val="FF0000"/>
        <w:spacing w:val="-18"/>
        <w:sz w:val="20"/>
      </w:rPr>
      <w:t xml:space="preserve"> </w:t>
    </w:r>
    <w:r>
      <w:rPr>
        <w:b/>
        <w:color w:val="FF0000"/>
        <w:spacing w:val="-6"/>
        <w:sz w:val="20"/>
      </w:rPr>
      <w:t>с</w:t>
    </w:r>
    <w:r>
      <w:rPr>
        <w:b/>
        <w:color w:val="FF0000"/>
        <w:spacing w:val="-18"/>
        <w:sz w:val="20"/>
      </w:rPr>
      <w:t xml:space="preserve"> </w:t>
    </w:r>
    <w:r>
      <w:rPr>
        <w:b/>
        <w:color w:val="FF0000"/>
        <w:spacing w:val="-6"/>
        <w:sz w:val="20"/>
      </w:rPr>
      <w:t>01.07.2021г</w:t>
    </w:r>
  </w:p>
  <w:p w14:paraId="1D5D6397" w14:textId="77777777" w:rsidR="008F14C2" w:rsidRDefault="008F14C2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300F59F" wp14:editId="26DB82EB">
          <wp:simplePos x="0" y="0"/>
          <wp:positionH relativeFrom="page">
            <wp:posOffset>84598</wp:posOffset>
          </wp:positionH>
          <wp:positionV relativeFrom="paragraph">
            <wp:posOffset>-1464760</wp:posOffset>
          </wp:positionV>
          <wp:extent cx="7582084" cy="2069166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0E2F7" w14:textId="77777777" w:rsidR="00FA07A5" w:rsidRDefault="00FA07A5" w:rsidP="0003417B">
      <w:pPr>
        <w:spacing w:after="0" w:line="240" w:lineRule="auto"/>
      </w:pPr>
      <w:r>
        <w:separator/>
      </w:r>
    </w:p>
  </w:footnote>
  <w:footnote w:type="continuationSeparator" w:id="0">
    <w:p w14:paraId="48C8435E" w14:textId="77777777" w:rsidR="00FA07A5" w:rsidRDefault="00FA07A5" w:rsidP="000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9DFD" w14:textId="77777777" w:rsidR="0003417B" w:rsidRDefault="00DB1821" w:rsidP="0003417B">
    <w:pPr>
      <w:pStyle w:val="a3"/>
      <w:ind w:left="-851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1E46F837" wp14:editId="23AD27A8">
          <wp:simplePos x="0" y="0"/>
          <wp:positionH relativeFrom="page">
            <wp:posOffset>44634</wp:posOffset>
          </wp:positionH>
          <wp:positionV relativeFrom="paragraph">
            <wp:posOffset>-478135</wp:posOffset>
          </wp:positionV>
          <wp:extent cx="7550785" cy="1652905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7B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D70B0F" wp14:editId="08D00CAE">
              <wp:simplePos x="0" y="0"/>
              <wp:positionH relativeFrom="margin">
                <wp:posOffset>3945255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4703" w14:textId="77777777" w:rsid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40702810872000038420</w:t>
                          </w:r>
                        </w:p>
                        <w:p w14:paraId="2CC32F88" w14:textId="77777777" w:rsidR="0003417B" w:rsidRP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Банк: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ЧЕЛЯБИНСКОЕ ОТДЕЛЕНИЕ N8597 ПАО СБЕРБАНК</w:t>
                          </w:r>
                        </w:p>
                        <w:p w14:paraId="57034E65" w14:textId="77777777" w:rsidR="0003417B" w:rsidRDefault="0003417B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Кор/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30101810700000000602</w:t>
                          </w:r>
                        </w:p>
                        <w:p w14:paraId="34E3584D" w14:textId="77777777" w:rsidR="0003417B" w:rsidRPr="0003417B" w:rsidRDefault="004B2DB0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БИК: </w:t>
                          </w:r>
                          <w:r w:rsidR="006C2F44"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047501602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70B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10.65pt;margin-top:1.3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NwIAACI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" stroked="f">
              <v:textbox style="mso-fit-shape-to-text:t">
                <w:txbxContent>
                  <w:p w14:paraId="4E3A4703" w14:textId="77777777" w:rsid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40702810872000038420</w:t>
                    </w:r>
                  </w:p>
                  <w:p w14:paraId="2CC32F88" w14:textId="77777777" w:rsidR="0003417B" w:rsidRP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 xml:space="preserve">Банк: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ЧЕЛЯБИНСКОЕ ОТДЕЛЕНИЕ N8597 ПАО СБЕРБАНК</w:t>
                    </w:r>
                  </w:p>
                  <w:p w14:paraId="57034E65" w14:textId="77777777" w:rsidR="0003417B" w:rsidRDefault="0003417B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Кор/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30101810700000000602</w:t>
                    </w:r>
                  </w:p>
                  <w:p w14:paraId="34E3584D" w14:textId="77777777" w:rsidR="0003417B" w:rsidRPr="0003417B" w:rsidRDefault="004B2DB0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БИК: </w:t>
                    </w:r>
                    <w:r w:rsidR="006C2F44"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047501602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17B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3149A" wp14:editId="2FBA23ED">
              <wp:simplePos x="0" y="0"/>
              <wp:positionH relativeFrom="column">
                <wp:posOffset>-605155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B3D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b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ООО</w:t>
                          </w:r>
                          <w:r w:rsidR="006C2F44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НТК </w:t>
                          </w: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«МИР»</w:t>
                          </w:r>
                        </w:p>
                        <w:p w14:paraId="5B2437DE" w14:textId="77777777" w:rsidR="00B812BB" w:rsidRDefault="00B812B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454080</w:t>
                          </w:r>
                          <w:r w:rsidR="0003417B" w:rsidRPr="0003417B">
                            <w:rPr>
                              <w:rFonts w:ascii="PT Sans" w:hAnsi="PT Sans"/>
                              <w:sz w:val="18"/>
                            </w:rPr>
                            <w:t>, г. Челябинск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, ул. Витебская, д. 2, кв. 332</w:t>
                          </w:r>
                        </w:p>
                        <w:p w14:paraId="17802F25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 w:rsidR="003E1DE1">
                            <w:rPr>
                              <w:rFonts w:ascii="PT Sans" w:hAnsi="PT Sans"/>
                              <w:sz w:val="18"/>
                            </w:rPr>
                            <w:t>НН / КПП: 7449134299 / 745301001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 </w:t>
                          </w:r>
                        </w:p>
                        <w:p w14:paraId="2B9D5CB5" w14:textId="77777777" w:rsidR="0003417B" w:rsidRPr="0003417B" w:rsidRDefault="0003417B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ОГРН: 1177456064323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83149A" id="_x0000_s1027" type="#_x0000_t202" style="position:absolute;left:0;text-align:left;margin-left:-47.65pt;margin-top:1.25pt;width:16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s9PAIAACs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" stroked="f">
              <v:textbox style="mso-fit-shape-to-text:t">
                <w:txbxContent>
                  <w:p w14:paraId="16E49B3D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b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ООО</w:t>
                    </w:r>
                    <w:r w:rsidR="006C2F44">
                      <w:rPr>
                        <w:rFonts w:ascii="PT Sans" w:hAnsi="PT Sans"/>
                        <w:b/>
                        <w:sz w:val="18"/>
                      </w:rPr>
                      <w:t xml:space="preserve"> НТК </w:t>
                    </w: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 xml:space="preserve"> «МИР»</w:t>
                    </w:r>
                  </w:p>
                  <w:p w14:paraId="5B2437DE" w14:textId="77777777" w:rsidR="00B812BB" w:rsidRDefault="00B812B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454080</w:t>
                    </w:r>
                    <w:r w:rsidR="0003417B" w:rsidRPr="0003417B">
                      <w:rPr>
                        <w:rFonts w:ascii="PT Sans" w:hAnsi="PT Sans"/>
                        <w:sz w:val="18"/>
                      </w:rPr>
                      <w:t>, г. Челябинск</w:t>
                    </w:r>
                    <w:r>
                      <w:rPr>
                        <w:rFonts w:ascii="PT Sans" w:hAnsi="PT Sans"/>
                        <w:sz w:val="18"/>
                      </w:rPr>
                      <w:t>, ул. Витебская, д. 2, кв. 332</w:t>
                    </w:r>
                  </w:p>
                  <w:p w14:paraId="17802F25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 w:rsidR="003E1DE1">
                      <w:rPr>
                        <w:rFonts w:ascii="PT Sans" w:hAnsi="PT Sans"/>
                        <w:sz w:val="18"/>
                      </w:rPr>
                      <w:t>НН / КПП: 7449134299 / 745301001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 xml:space="preserve"> </w:t>
                    </w:r>
                  </w:p>
                  <w:p w14:paraId="2B9D5CB5" w14:textId="77777777" w:rsidR="0003417B" w:rsidRPr="0003417B" w:rsidRDefault="0003417B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ОГРН: 1177456064323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562"/>
    <w:multiLevelType w:val="hybridMultilevel"/>
    <w:tmpl w:val="65B416F8"/>
    <w:lvl w:ilvl="0" w:tplc="ACC6B2C8">
      <w:start w:val="1"/>
      <w:numFmt w:val="decimal"/>
      <w:lvlText w:val="%1."/>
      <w:lvlJc w:val="left"/>
      <w:pPr>
        <w:ind w:left="729" w:hanging="234"/>
      </w:pPr>
      <w:rPr>
        <w:rFonts w:ascii="Tahoma" w:eastAsia="Tahoma" w:hAnsi="Tahoma" w:cs="Tahoma" w:hint="default"/>
        <w:b/>
        <w:bCs/>
        <w:i w:val="0"/>
        <w:iCs w:val="0"/>
        <w:color w:val="4E4E4D"/>
        <w:spacing w:val="0"/>
        <w:w w:val="68"/>
        <w:sz w:val="28"/>
        <w:szCs w:val="28"/>
        <w:lang w:val="ru-RU" w:eastAsia="en-US" w:bidi="ar-SA"/>
      </w:rPr>
    </w:lvl>
    <w:lvl w:ilvl="1" w:tplc="43CEB750">
      <w:numFmt w:val="bullet"/>
      <w:lvlText w:val="•"/>
      <w:lvlJc w:val="left"/>
      <w:pPr>
        <w:ind w:left="1625" w:hanging="234"/>
      </w:pPr>
      <w:rPr>
        <w:rFonts w:hint="default"/>
        <w:lang w:val="ru-RU" w:eastAsia="en-US" w:bidi="ar-SA"/>
      </w:rPr>
    </w:lvl>
    <w:lvl w:ilvl="2" w:tplc="EDC8D9CE">
      <w:numFmt w:val="bullet"/>
      <w:lvlText w:val="•"/>
      <w:lvlJc w:val="left"/>
      <w:pPr>
        <w:ind w:left="2530" w:hanging="234"/>
      </w:pPr>
      <w:rPr>
        <w:rFonts w:hint="default"/>
        <w:lang w:val="ru-RU" w:eastAsia="en-US" w:bidi="ar-SA"/>
      </w:rPr>
    </w:lvl>
    <w:lvl w:ilvl="3" w:tplc="73D63F1E">
      <w:numFmt w:val="bullet"/>
      <w:lvlText w:val="•"/>
      <w:lvlJc w:val="left"/>
      <w:pPr>
        <w:ind w:left="3435" w:hanging="234"/>
      </w:pPr>
      <w:rPr>
        <w:rFonts w:hint="default"/>
        <w:lang w:val="ru-RU" w:eastAsia="en-US" w:bidi="ar-SA"/>
      </w:rPr>
    </w:lvl>
    <w:lvl w:ilvl="4" w:tplc="E3781B00">
      <w:numFmt w:val="bullet"/>
      <w:lvlText w:val="•"/>
      <w:lvlJc w:val="left"/>
      <w:pPr>
        <w:ind w:left="4340" w:hanging="234"/>
      </w:pPr>
      <w:rPr>
        <w:rFonts w:hint="default"/>
        <w:lang w:val="ru-RU" w:eastAsia="en-US" w:bidi="ar-SA"/>
      </w:rPr>
    </w:lvl>
    <w:lvl w:ilvl="5" w:tplc="55C85D4A">
      <w:numFmt w:val="bullet"/>
      <w:lvlText w:val="•"/>
      <w:lvlJc w:val="left"/>
      <w:pPr>
        <w:ind w:left="5245" w:hanging="234"/>
      </w:pPr>
      <w:rPr>
        <w:rFonts w:hint="default"/>
        <w:lang w:val="ru-RU" w:eastAsia="en-US" w:bidi="ar-SA"/>
      </w:rPr>
    </w:lvl>
    <w:lvl w:ilvl="6" w:tplc="7708F2CE">
      <w:numFmt w:val="bullet"/>
      <w:lvlText w:val="•"/>
      <w:lvlJc w:val="left"/>
      <w:pPr>
        <w:ind w:left="6150" w:hanging="234"/>
      </w:pPr>
      <w:rPr>
        <w:rFonts w:hint="default"/>
        <w:lang w:val="ru-RU" w:eastAsia="en-US" w:bidi="ar-SA"/>
      </w:rPr>
    </w:lvl>
    <w:lvl w:ilvl="7" w:tplc="4DAE6EA2">
      <w:numFmt w:val="bullet"/>
      <w:lvlText w:val="•"/>
      <w:lvlJc w:val="left"/>
      <w:pPr>
        <w:ind w:left="7055" w:hanging="234"/>
      </w:pPr>
      <w:rPr>
        <w:rFonts w:hint="default"/>
        <w:lang w:val="ru-RU" w:eastAsia="en-US" w:bidi="ar-SA"/>
      </w:rPr>
    </w:lvl>
    <w:lvl w:ilvl="8" w:tplc="9DDC7666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B"/>
    <w:rsid w:val="00007961"/>
    <w:rsid w:val="0003417B"/>
    <w:rsid w:val="00061FA7"/>
    <w:rsid w:val="000E58B1"/>
    <w:rsid w:val="000F027A"/>
    <w:rsid w:val="00103D26"/>
    <w:rsid w:val="00172D46"/>
    <w:rsid w:val="001777DC"/>
    <w:rsid w:val="00196C29"/>
    <w:rsid w:val="00202843"/>
    <w:rsid w:val="002F3EF3"/>
    <w:rsid w:val="00307727"/>
    <w:rsid w:val="00355CA6"/>
    <w:rsid w:val="00376FA0"/>
    <w:rsid w:val="003E1DE1"/>
    <w:rsid w:val="00402725"/>
    <w:rsid w:val="0044270C"/>
    <w:rsid w:val="0044363E"/>
    <w:rsid w:val="004B2DB0"/>
    <w:rsid w:val="004D35EA"/>
    <w:rsid w:val="005D0E75"/>
    <w:rsid w:val="005F313F"/>
    <w:rsid w:val="00612A12"/>
    <w:rsid w:val="006658D2"/>
    <w:rsid w:val="006C2F44"/>
    <w:rsid w:val="006C34CC"/>
    <w:rsid w:val="006D7D5E"/>
    <w:rsid w:val="00704D60"/>
    <w:rsid w:val="007A732E"/>
    <w:rsid w:val="007D2681"/>
    <w:rsid w:val="007D485F"/>
    <w:rsid w:val="00887D5E"/>
    <w:rsid w:val="008931EA"/>
    <w:rsid w:val="008A1D4D"/>
    <w:rsid w:val="008E5E0C"/>
    <w:rsid w:val="008F14C2"/>
    <w:rsid w:val="008F2859"/>
    <w:rsid w:val="009820A5"/>
    <w:rsid w:val="009B3A09"/>
    <w:rsid w:val="00A1065F"/>
    <w:rsid w:val="00A63AB0"/>
    <w:rsid w:val="00A8207F"/>
    <w:rsid w:val="00B812BB"/>
    <w:rsid w:val="00BF07CB"/>
    <w:rsid w:val="00C100B3"/>
    <w:rsid w:val="00C367D1"/>
    <w:rsid w:val="00C54044"/>
    <w:rsid w:val="00CB23BB"/>
    <w:rsid w:val="00D2794E"/>
    <w:rsid w:val="00D7409F"/>
    <w:rsid w:val="00D82DE5"/>
    <w:rsid w:val="00DB1821"/>
    <w:rsid w:val="00DF1F0D"/>
    <w:rsid w:val="00E01FB4"/>
    <w:rsid w:val="00E20A66"/>
    <w:rsid w:val="00E32AE9"/>
    <w:rsid w:val="00E551D0"/>
    <w:rsid w:val="00E6142A"/>
    <w:rsid w:val="00EC776F"/>
    <w:rsid w:val="00F0388F"/>
    <w:rsid w:val="00F6379C"/>
    <w:rsid w:val="00F97761"/>
    <w:rsid w:val="00FA07A5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2E1AF"/>
  <w15:docId w15:val="{7F24DF16-C50C-449E-9DF5-0209165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character" w:styleId="a7">
    <w:name w:val="Hyperlink"/>
    <w:basedOn w:val="a0"/>
    <w:uiPriority w:val="99"/>
    <w:unhideWhenUsed/>
    <w:rsid w:val="00376FA0"/>
    <w:rPr>
      <w:color w:val="0563C1" w:themeColor="hyperlink"/>
      <w:u w:val="single"/>
    </w:rPr>
  </w:style>
  <w:style w:type="paragraph" w:customStyle="1" w:styleId="Default">
    <w:name w:val="Default"/>
    <w:rsid w:val="000E5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55CA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55CA6"/>
    <w:rPr>
      <w:rFonts w:ascii="Tahoma" w:eastAsia="Tahoma" w:hAnsi="Tahoma" w:cs="Tahoma"/>
      <w:sz w:val="28"/>
      <w:szCs w:val="28"/>
    </w:rPr>
  </w:style>
  <w:style w:type="paragraph" w:styleId="aa">
    <w:name w:val="List Paragraph"/>
    <w:basedOn w:val="a"/>
    <w:uiPriority w:val="1"/>
    <w:qFormat/>
    <w:rsid w:val="00355CA6"/>
    <w:pPr>
      <w:widowControl w:val="0"/>
      <w:autoSpaceDE w:val="0"/>
      <w:autoSpaceDN w:val="0"/>
      <w:spacing w:before="256" w:after="0" w:line="240" w:lineRule="auto"/>
      <w:ind w:left="495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2025-03-05T05:36:00Z</cp:lastPrinted>
  <dcterms:created xsi:type="dcterms:W3CDTF">2026-01-28T06:22:00Z</dcterms:created>
  <dcterms:modified xsi:type="dcterms:W3CDTF">2026-01-28T06:22:00Z</dcterms:modified>
</cp:coreProperties>
</file>